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33" w:rsidRDefault="00041133" w:rsidP="008C3C8A">
      <w:pPr>
        <w:spacing w:before="100" w:beforeAutospacing="1" w:after="100" w:afterAutospacing="1" w:line="240" w:lineRule="auto"/>
        <w:ind w:left="-567"/>
        <w:jc w:val="center"/>
        <w:outlineLvl w:val="0"/>
        <w:rPr>
          <w:rFonts w:ascii="Times New Roman" w:eastAsia="Times New Roman" w:hAnsi="Times New Roman"/>
          <w:b/>
          <w:bCs/>
          <w:kern w:val="36"/>
          <w:sz w:val="24"/>
          <w:szCs w:val="24"/>
          <w:lang w:eastAsia="hu-HU"/>
        </w:rPr>
      </w:pPr>
      <w:bookmarkStart w:id="0" w:name="_GoBack"/>
      <w:bookmarkEnd w:id="0"/>
      <w:r w:rsidRPr="00041133">
        <w:rPr>
          <w:rFonts w:ascii="Times New Roman" w:eastAsia="Times New Roman" w:hAnsi="Times New Roman"/>
          <w:b/>
          <w:bCs/>
          <w:kern w:val="36"/>
          <w:sz w:val="24"/>
          <w:szCs w:val="24"/>
          <w:lang w:eastAsia="hu-HU"/>
        </w:rPr>
        <w:t>Ügyfélszolgálat</w:t>
      </w:r>
    </w:p>
    <w:p w:rsidR="008C3C8A" w:rsidRPr="00041133" w:rsidRDefault="008C3C8A" w:rsidP="008C3C8A">
      <w:pPr>
        <w:spacing w:before="100" w:beforeAutospacing="1" w:after="100" w:afterAutospacing="1" w:line="240" w:lineRule="auto"/>
        <w:ind w:left="-567"/>
        <w:outlineLvl w:val="0"/>
        <w:rPr>
          <w:rFonts w:ascii="Times New Roman" w:eastAsia="Times New Roman" w:hAnsi="Times New Roman"/>
          <w:b/>
          <w:bCs/>
          <w:kern w:val="36"/>
          <w:sz w:val="24"/>
          <w:szCs w:val="24"/>
          <w:lang w:eastAsia="hu-HU"/>
        </w:rPr>
      </w:pPr>
    </w:p>
    <w:p w:rsidR="00041133" w:rsidRPr="00041133" w:rsidRDefault="00041133" w:rsidP="00041133">
      <w:pPr>
        <w:spacing w:before="100" w:beforeAutospacing="1" w:after="100" w:afterAutospacing="1" w:line="240" w:lineRule="auto"/>
        <w:ind w:left="-567"/>
        <w:rPr>
          <w:rFonts w:ascii="Times New Roman" w:eastAsia="Times New Roman" w:hAnsi="Times New Roman"/>
          <w:sz w:val="24"/>
          <w:szCs w:val="24"/>
          <w:lang w:eastAsia="hu-HU"/>
        </w:rPr>
      </w:pPr>
      <w:r w:rsidRPr="00041133">
        <w:rPr>
          <w:rFonts w:ascii="Times New Roman" w:eastAsia="Times New Roman" w:hAnsi="Times New Roman"/>
          <w:sz w:val="24"/>
          <w:szCs w:val="24"/>
          <w:lang w:eastAsia="hu-HU"/>
        </w:rPr>
        <w:t>Mi minden intézhető az ügyfélszolgálaton?</w:t>
      </w:r>
      <w:r w:rsidRPr="008C3C8A">
        <w:rPr>
          <w:rFonts w:ascii="Times New Roman" w:eastAsia="Times New Roman" w:hAnsi="Times New Roman"/>
          <w:noProof/>
          <w:color w:val="0000FF"/>
          <w:sz w:val="24"/>
          <w:szCs w:val="24"/>
          <w:lang w:eastAsia="hu-HU"/>
        </w:rPr>
        <w:t xml:space="preserve"> </w:t>
      </w:r>
      <w:r w:rsidR="00B97C42">
        <w:rPr>
          <w:noProof/>
          <w:lang w:eastAsia="hu-HU"/>
        </w:rPr>
        <w:drawing>
          <wp:anchor distT="0" distB="0" distL="114300" distR="114300" simplePos="0" relativeHeight="251657728" behindDoc="0" locked="0" layoutInCell="1" allowOverlap="1">
            <wp:simplePos x="0" y="0"/>
            <wp:positionH relativeFrom="column">
              <wp:posOffset>1863090</wp:posOffset>
            </wp:positionH>
            <wp:positionV relativeFrom="paragraph">
              <wp:posOffset>-635</wp:posOffset>
            </wp:positionV>
            <wp:extent cx="1620520" cy="1264920"/>
            <wp:effectExtent l="0" t="0" r="0" b="0"/>
            <wp:wrapSquare wrapText="bothSides"/>
            <wp:docPr id="2" name="Kép 1" descr="hkszk_logo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kszk_logo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133" w:rsidRPr="00041133" w:rsidRDefault="00041133" w:rsidP="00041133">
      <w:pPr>
        <w:spacing w:before="100" w:beforeAutospacing="1" w:after="100" w:afterAutospacing="1" w:line="240" w:lineRule="auto"/>
        <w:ind w:left="-567"/>
        <w:jc w:val="both"/>
        <w:rPr>
          <w:rFonts w:ascii="Times New Roman" w:eastAsia="Times New Roman" w:hAnsi="Times New Roman"/>
          <w:sz w:val="24"/>
          <w:szCs w:val="24"/>
          <w:lang w:eastAsia="hu-HU"/>
        </w:rPr>
      </w:pPr>
      <w:r w:rsidRPr="00041133">
        <w:rPr>
          <w:rFonts w:ascii="Times New Roman" w:eastAsia="Times New Roman" w:hAnsi="Times New Roman"/>
          <w:sz w:val="24"/>
          <w:szCs w:val="24"/>
          <w:lang w:eastAsia="hu-HU"/>
        </w:rPr>
        <w:t xml:space="preserve">Az ügyfélszolgálatok célja, hogy minden campuson helyben legyenek elérhetőek szolgáltatásaink, melyek listája itt olvasható. Ezek magukban foglalnak </w:t>
      </w:r>
      <w:r w:rsidRPr="00041133">
        <w:rPr>
          <w:rFonts w:ascii="Times New Roman" w:eastAsia="Times New Roman" w:hAnsi="Times New Roman"/>
          <w:b/>
          <w:sz w:val="24"/>
          <w:szCs w:val="24"/>
          <w:lang w:eastAsia="hu-HU"/>
        </w:rPr>
        <w:t>tanulmányoktól független</w:t>
      </w:r>
      <w:r w:rsidRPr="00041133">
        <w:rPr>
          <w:rFonts w:ascii="Times New Roman" w:eastAsia="Times New Roman" w:hAnsi="Times New Roman"/>
          <w:sz w:val="24"/>
          <w:szCs w:val="24"/>
          <w:lang w:eastAsia="hu-HU"/>
        </w:rPr>
        <w:t xml:space="preserve"> </w:t>
      </w:r>
      <w:r w:rsidRPr="00041133">
        <w:rPr>
          <w:rFonts w:ascii="Times New Roman" w:eastAsia="Times New Roman" w:hAnsi="Times New Roman"/>
          <w:b/>
          <w:sz w:val="24"/>
          <w:szCs w:val="24"/>
          <w:lang w:eastAsia="hu-HU"/>
        </w:rPr>
        <w:t>szolgáltatások</w:t>
      </w:r>
      <w:r w:rsidRPr="00041133">
        <w:rPr>
          <w:rFonts w:ascii="Times New Roman" w:eastAsia="Times New Roman" w:hAnsi="Times New Roman"/>
          <w:sz w:val="24"/>
          <w:szCs w:val="24"/>
          <w:lang w:eastAsia="hu-HU"/>
        </w:rPr>
        <w:t>at, valamint azon tanulmányi adminisztrációs szolgáltatásokat, melyek szakma függetlenek, azaz minden kar hallgatói számára ugyanúgy igénybe vehetőek. Irodákat alakítottunk ki az Egyetem téri, Kassai úti és Böszörményi úti campusokon is, hogy minden hallgató saját campusán intézhesse ügyeit. Fő célunk az volt, hogy a hallgatók a kornak megfelelő körülmények között, minél egyszerűbben és gyorsabban intézhessék ügyeiket. Az irodák kialakításának fontos célja volt az is, hogy terheket vegyen le a kari tanulmányi osztályok válláról, annak érdekében, hogy ott is egyszerűsödjön az ügyintézés.</w:t>
      </w:r>
    </w:p>
    <w:p w:rsidR="00041133" w:rsidRPr="008C3C8A" w:rsidRDefault="00041133" w:rsidP="00041133">
      <w:pPr>
        <w:spacing w:before="100" w:beforeAutospacing="1" w:after="100" w:afterAutospacing="1" w:line="240" w:lineRule="auto"/>
        <w:ind w:left="-567"/>
        <w:rPr>
          <w:rFonts w:ascii="Times New Roman" w:eastAsia="Times New Roman" w:hAnsi="Times New Roman"/>
          <w:sz w:val="24"/>
          <w:szCs w:val="24"/>
          <w:lang w:eastAsia="hu-HU"/>
        </w:rPr>
      </w:pPr>
      <w:r w:rsidRPr="008C3C8A">
        <w:rPr>
          <w:rFonts w:ascii="Times New Roman" w:eastAsia="Times New Roman" w:hAnsi="Times New Roman"/>
          <w:b/>
          <w:bCs/>
          <w:sz w:val="24"/>
          <w:szCs w:val="24"/>
          <w:lang w:eastAsia="hu-HU"/>
        </w:rPr>
        <w:t>Az Ügyfélszolgálati Irodák</w:t>
      </w:r>
      <w:r w:rsidRPr="00041133">
        <w:rPr>
          <w:rFonts w:ascii="Times New Roman" w:eastAsia="Times New Roman" w:hAnsi="Times New Roman"/>
          <w:sz w:val="24"/>
          <w:szCs w:val="24"/>
          <w:lang w:eastAsia="hu-HU"/>
        </w:rPr>
        <w:t> </w:t>
      </w:r>
      <w:r w:rsidRPr="008C3C8A">
        <w:rPr>
          <w:rFonts w:ascii="Times New Roman" w:eastAsia="Times New Roman" w:hAnsi="Times New Roman"/>
          <w:b/>
          <w:bCs/>
          <w:sz w:val="24"/>
          <w:szCs w:val="24"/>
          <w:lang w:eastAsia="hu-HU"/>
        </w:rPr>
        <w:t>hétfőtől-péntekig 9-15 óra között</w:t>
      </w:r>
      <w:r w:rsidRPr="00041133">
        <w:rPr>
          <w:rFonts w:ascii="Times New Roman" w:eastAsia="Times New Roman" w:hAnsi="Times New Roman"/>
          <w:sz w:val="24"/>
          <w:szCs w:val="24"/>
          <w:lang w:eastAsia="hu-HU"/>
        </w:rPr>
        <w:t> tartanak nyitva az alábbi helyeken</w:t>
      </w:r>
    </w:p>
    <w:p w:rsidR="00041133" w:rsidRPr="00041133" w:rsidRDefault="00041133" w:rsidP="00041133">
      <w:pPr>
        <w:spacing w:before="100" w:beforeAutospacing="1" w:after="100" w:afterAutospacing="1" w:line="240" w:lineRule="auto"/>
        <w:ind w:left="-567"/>
        <w:rPr>
          <w:rFonts w:ascii="Times New Roman" w:eastAsia="Times New Roman" w:hAnsi="Times New Roman"/>
          <w:sz w:val="24"/>
          <w:szCs w:val="24"/>
          <w:lang w:eastAsia="hu-HU"/>
        </w:rPr>
      </w:pPr>
      <w:r w:rsidRPr="008C3C8A">
        <w:rPr>
          <w:rFonts w:ascii="Times New Roman" w:eastAsia="Times New Roman" w:hAnsi="Times New Roman"/>
          <w:b/>
          <w:bCs/>
          <w:sz w:val="24"/>
          <w:szCs w:val="24"/>
          <w:lang w:eastAsia="hu-HU"/>
        </w:rPr>
        <w:t>Egyetem téri campus</w:t>
      </w:r>
      <w:r w:rsidRPr="00041133">
        <w:rPr>
          <w:rFonts w:ascii="Times New Roman" w:eastAsia="Times New Roman" w:hAnsi="Times New Roman"/>
          <w:sz w:val="24"/>
          <w:szCs w:val="24"/>
          <w:lang w:eastAsia="hu-HU"/>
        </w:rPr>
        <w:t>: Kossuth Lajos II Kollégium, földszint</w:t>
      </w:r>
      <w:r w:rsidRPr="00041133">
        <w:rPr>
          <w:rFonts w:ascii="Times New Roman" w:eastAsia="Times New Roman" w:hAnsi="Times New Roman"/>
          <w:sz w:val="24"/>
          <w:szCs w:val="24"/>
          <w:lang w:eastAsia="hu-HU"/>
        </w:rPr>
        <w:br/>
      </w:r>
      <w:r w:rsidRPr="008C3C8A">
        <w:rPr>
          <w:rFonts w:ascii="Times New Roman" w:eastAsia="Times New Roman" w:hAnsi="Times New Roman"/>
          <w:b/>
          <w:bCs/>
          <w:sz w:val="24"/>
          <w:szCs w:val="24"/>
          <w:lang w:eastAsia="hu-HU"/>
        </w:rPr>
        <w:t>Kassai úti campus:</w:t>
      </w:r>
      <w:r w:rsidRPr="00041133">
        <w:rPr>
          <w:rFonts w:ascii="Times New Roman" w:eastAsia="Times New Roman" w:hAnsi="Times New Roman"/>
          <w:sz w:val="24"/>
          <w:szCs w:val="24"/>
          <w:lang w:eastAsia="hu-HU"/>
        </w:rPr>
        <w:t xml:space="preserve"> a Gazdasági Főigazgatóság (órás épület) mellett (korábbi Kínai büfé)</w:t>
      </w:r>
      <w:r w:rsidRPr="00041133">
        <w:rPr>
          <w:rFonts w:ascii="Times New Roman" w:eastAsia="Times New Roman" w:hAnsi="Times New Roman"/>
          <w:sz w:val="24"/>
          <w:szCs w:val="24"/>
          <w:lang w:eastAsia="hu-HU"/>
        </w:rPr>
        <w:br/>
      </w:r>
      <w:r w:rsidRPr="008C3C8A">
        <w:rPr>
          <w:rFonts w:ascii="Times New Roman" w:eastAsia="Times New Roman" w:hAnsi="Times New Roman"/>
          <w:b/>
          <w:bCs/>
          <w:sz w:val="24"/>
          <w:szCs w:val="24"/>
          <w:lang w:eastAsia="hu-HU"/>
        </w:rPr>
        <w:t>Böszörményi úti campus</w:t>
      </w:r>
      <w:r w:rsidRPr="00041133">
        <w:rPr>
          <w:rFonts w:ascii="Times New Roman" w:eastAsia="Times New Roman" w:hAnsi="Times New Roman"/>
          <w:sz w:val="24"/>
          <w:szCs w:val="24"/>
          <w:lang w:eastAsia="hu-HU"/>
        </w:rPr>
        <w:t>: Veres Péter Kollégium fszt. 16.</w:t>
      </w:r>
    </w:p>
    <w:p w:rsidR="00041133" w:rsidRPr="00041133" w:rsidRDefault="00041133" w:rsidP="00041133">
      <w:pPr>
        <w:spacing w:before="100" w:beforeAutospacing="1" w:after="100" w:afterAutospacing="1" w:line="240" w:lineRule="auto"/>
        <w:ind w:left="-567"/>
        <w:rPr>
          <w:rFonts w:ascii="Times New Roman" w:eastAsia="Times New Roman" w:hAnsi="Times New Roman"/>
          <w:sz w:val="24"/>
          <w:szCs w:val="24"/>
          <w:lang w:eastAsia="hu-HU"/>
        </w:rPr>
      </w:pPr>
      <w:r w:rsidRPr="00041133">
        <w:rPr>
          <w:rFonts w:ascii="Times New Roman" w:eastAsia="Times New Roman" w:hAnsi="Times New Roman"/>
          <w:sz w:val="24"/>
          <w:szCs w:val="24"/>
          <w:lang w:eastAsia="hu-HU"/>
        </w:rPr>
        <w:t xml:space="preserve">Mindezek az ügyfélszolgálatok a </w:t>
      </w:r>
      <w:hyperlink r:id="rId6" w:tgtFrame="_blank" w:history="1">
        <w:r w:rsidRPr="008C3C8A">
          <w:rPr>
            <w:rFonts w:ascii="Times New Roman" w:eastAsia="Times New Roman" w:hAnsi="Times New Roman"/>
            <w:color w:val="0000FF"/>
            <w:sz w:val="24"/>
            <w:szCs w:val="24"/>
            <w:u w:val="single"/>
            <w:lang w:eastAsia="hu-HU"/>
          </w:rPr>
          <w:t>Hallgatói Adminisztrációs Központ</w:t>
        </w:r>
      </w:hyperlink>
      <w:r w:rsidRPr="00041133">
        <w:rPr>
          <w:rFonts w:ascii="Times New Roman" w:eastAsia="Times New Roman" w:hAnsi="Times New Roman"/>
          <w:sz w:val="24"/>
          <w:szCs w:val="24"/>
          <w:lang w:eastAsia="hu-HU"/>
        </w:rPr>
        <w:t xml:space="preserve"> </w:t>
      </w:r>
      <w:r w:rsidRPr="008C3C8A">
        <w:rPr>
          <w:rFonts w:ascii="Times New Roman" w:eastAsia="Times New Roman" w:hAnsi="Times New Roman"/>
          <w:sz w:val="24"/>
          <w:szCs w:val="24"/>
          <w:lang w:eastAsia="hu-HU"/>
        </w:rPr>
        <w:t xml:space="preserve">–n </w:t>
      </w:r>
      <w:hyperlink r:id="rId7" w:history="1">
        <w:r w:rsidRPr="008C3C8A">
          <w:rPr>
            <w:rStyle w:val="Hiperhivatkozs"/>
            <w:rFonts w:ascii="Times New Roman" w:eastAsia="Times New Roman" w:hAnsi="Times New Roman"/>
            <w:sz w:val="24"/>
            <w:szCs w:val="24"/>
            <w:lang w:eastAsia="hu-HU"/>
          </w:rPr>
          <w:t>http://hszk.unideb.hu</w:t>
        </w:r>
      </w:hyperlink>
      <w:r w:rsidRPr="008C3C8A">
        <w:rPr>
          <w:rFonts w:ascii="Times New Roman" w:eastAsia="Times New Roman" w:hAnsi="Times New Roman"/>
          <w:sz w:val="24"/>
          <w:szCs w:val="24"/>
          <w:lang w:eastAsia="hu-HU"/>
        </w:rPr>
        <w:t xml:space="preserve"> </w:t>
      </w:r>
      <w:r w:rsidRPr="00041133">
        <w:rPr>
          <w:rFonts w:ascii="Times New Roman" w:eastAsia="Times New Roman" w:hAnsi="Times New Roman"/>
          <w:sz w:val="24"/>
          <w:szCs w:val="24"/>
          <w:lang w:eastAsia="hu-HU"/>
        </w:rPr>
        <w:t>kötelékébe tartoznak.</w:t>
      </w:r>
    </w:p>
    <w:p w:rsidR="00041133" w:rsidRPr="00041133" w:rsidRDefault="00041133" w:rsidP="008C3C8A">
      <w:pPr>
        <w:spacing w:before="100" w:beforeAutospacing="1" w:after="100" w:afterAutospacing="1" w:line="240" w:lineRule="auto"/>
        <w:ind w:left="-567"/>
        <w:jc w:val="center"/>
        <w:rPr>
          <w:rFonts w:ascii="Times New Roman" w:eastAsia="Times New Roman" w:hAnsi="Times New Roman"/>
          <w:sz w:val="24"/>
          <w:szCs w:val="24"/>
          <w:u w:val="single"/>
          <w:lang w:eastAsia="hu-HU"/>
        </w:rPr>
      </w:pPr>
      <w:r w:rsidRPr="008C3C8A">
        <w:rPr>
          <w:rFonts w:ascii="Times New Roman" w:eastAsia="Times New Roman" w:hAnsi="Times New Roman"/>
          <w:b/>
          <w:bCs/>
          <w:sz w:val="24"/>
          <w:szCs w:val="24"/>
          <w:u w:val="single"/>
          <w:lang w:eastAsia="hu-HU"/>
        </w:rPr>
        <w:t>A legfontosabb tanulmányi adminisztrációs feladatok</w:t>
      </w:r>
    </w:p>
    <w:p w:rsidR="00041133" w:rsidRPr="00041133" w:rsidRDefault="00041133" w:rsidP="00041133">
      <w:pPr>
        <w:spacing w:before="100" w:beforeAutospacing="1" w:after="100" w:afterAutospacing="1" w:line="240" w:lineRule="auto"/>
        <w:ind w:left="-567"/>
        <w:rPr>
          <w:rFonts w:ascii="Times New Roman" w:eastAsia="Times New Roman" w:hAnsi="Times New Roman"/>
          <w:sz w:val="24"/>
          <w:szCs w:val="24"/>
          <w:lang w:eastAsia="hu-HU"/>
        </w:rPr>
      </w:pPr>
      <w:r w:rsidRPr="00041133">
        <w:rPr>
          <w:rFonts w:ascii="Times New Roman" w:eastAsia="Times New Roman" w:hAnsi="Times New Roman"/>
          <w:sz w:val="24"/>
          <w:szCs w:val="24"/>
          <w:lang w:eastAsia="hu-HU"/>
        </w:rPr>
        <w:t>Az ügyfélszolgálati irodák és a kari TO-k között az alábbi munkamegosztás alakult ki:</w:t>
      </w:r>
    </w:p>
    <w:p w:rsidR="00041133" w:rsidRDefault="00041133" w:rsidP="00041133">
      <w:pPr>
        <w:spacing w:after="0" w:line="240" w:lineRule="auto"/>
        <w:ind w:left="-567"/>
        <w:jc w:val="center"/>
        <w:rPr>
          <w:rStyle w:val="Kiemels2"/>
          <w:rFonts w:ascii="Times New Roman" w:hAnsi="Times New Roman"/>
          <w:sz w:val="24"/>
          <w:szCs w:val="24"/>
        </w:rPr>
      </w:pPr>
      <w:r w:rsidRPr="008C3C8A">
        <w:rPr>
          <w:rStyle w:val="Kiemels2"/>
          <w:rFonts w:ascii="Times New Roman" w:hAnsi="Times New Roman"/>
          <w:sz w:val="24"/>
          <w:szCs w:val="24"/>
        </w:rPr>
        <w:t>Kizárólag a</w:t>
      </w:r>
      <w:r w:rsidR="008C3C8A">
        <w:rPr>
          <w:rStyle w:val="Kiemels2"/>
          <w:rFonts w:ascii="Times New Roman" w:hAnsi="Times New Roman"/>
          <w:sz w:val="24"/>
          <w:szCs w:val="24"/>
        </w:rPr>
        <w:t xml:space="preserve">z </w:t>
      </w:r>
      <w:r w:rsidRPr="008C3C8A">
        <w:rPr>
          <w:rStyle w:val="Kiemels2"/>
          <w:rFonts w:ascii="Times New Roman" w:hAnsi="Times New Roman"/>
          <w:sz w:val="24"/>
          <w:szCs w:val="24"/>
        </w:rPr>
        <w:t>Ügyfélszolgálati Irodá</w:t>
      </w:r>
      <w:r w:rsidR="008C3C8A">
        <w:rPr>
          <w:rStyle w:val="Kiemels2"/>
          <w:rFonts w:ascii="Times New Roman" w:hAnsi="Times New Roman"/>
          <w:sz w:val="24"/>
          <w:szCs w:val="24"/>
        </w:rPr>
        <w:t>k</w:t>
      </w:r>
      <w:r w:rsidRPr="008C3C8A">
        <w:rPr>
          <w:rStyle w:val="Kiemels2"/>
          <w:rFonts w:ascii="Times New Roman" w:hAnsi="Times New Roman"/>
          <w:sz w:val="24"/>
          <w:szCs w:val="24"/>
        </w:rPr>
        <w:t>ban intézhető</w:t>
      </w:r>
    </w:p>
    <w:p w:rsidR="008C3C8A" w:rsidRPr="008C3C8A" w:rsidRDefault="008C3C8A" w:rsidP="00041133">
      <w:pPr>
        <w:spacing w:after="0" w:line="240" w:lineRule="auto"/>
        <w:ind w:left="-567"/>
        <w:jc w:val="center"/>
        <w:rPr>
          <w:rStyle w:val="Kiemels2"/>
          <w:rFonts w:ascii="Times New Roman" w:hAnsi="Times New Roman"/>
          <w:sz w:val="24"/>
          <w:szCs w:val="24"/>
        </w:rPr>
      </w:pPr>
    </w:p>
    <w:p w:rsidR="00041133" w:rsidRDefault="00041133" w:rsidP="00041133">
      <w:pPr>
        <w:spacing w:after="0" w:line="240" w:lineRule="auto"/>
        <w:ind w:left="-567"/>
        <w:jc w:val="center"/>
        <w:rPr>
          <w:rFonts w:ascii="Times New Roman" w:hAnsi="Times New Roman"/>
          <w:sz w:val="24"/>
          <w:szCs w:val="24"/>
        </w:rPr>
      </w:pPr>
      <w:r w:rsidRPr="008C3C8A">
        <w:rPr>
          <w:rFonts w:ascii="Times New Roman" w:hAnsi="Times New Roman"/>
          <w:sz w:val="24"/>
          <w:szCs w:val="24"/>
        </w:rPr>
        <w:t xml:space="preserve">Adóigazolás (kifizetett ösztöndíjról, befizetett térítésről számla); Adatmódosítás (TAJ szám, számlaszám, cím); Beiratkozás felsőbb éven; </w:t>
      </w:r>
      <w:r w:rsidR="008D2449" w:rsidRPr="008C3C8A">
        <w:rPr>
          <w:rFonts w:ascii="Times New Roman" w:hAnsi="Times New Roman"/>
          <w:sz w:val="24"/>
          <w:szCs w:val="24"/>
        </w:rPr>
        <w:t>Diákigazolvány, ideiglenes igazolás, matrica kiadás</w:t>
      </w:r>
      <w:r w:rsidR="008D2449">
        <w:rPr>
          <w:rFonts w:ascii="Times New Roman" w:hAnsi="Times New Roman"/>
          <w:sz w:val="24"/>
          <w:szCs w:val="24"/>
        </w:rPr>
        <w:t>;</w:t>
      </w:r>
      <w:r w:rsidR="008D2449" w:rsidRPr="008C3C8A">
        <w:rPr>
          <w:rFonts w:ascii="Times New Roman" w:hAnsi="Times New Roman"/>
          <w:sz w:val="24"/>
          <w:szCs w:val="24"/>
        </w:rPr>
        <w:t xml:space="preserve"> </w:t>
      </w:r>
      <w:r w:rsidRPr="008C3C8A">
        <w:rPr>
          <w:rFonts w:ascii="Times New Roman" w:hAnsi="Times New Roman"/>
          <w:sz w:val="24"/>
          <w:szCs w:val="24"/>
        </w:rPr>
        <w:t>DEKA kártya</w:t>
      </w:r>
      <w:r w:rsidR="008D2449">
        <w:rPr>
          <w:rFonts w:ascii="Times New Roman" w:hAnsi="Times New Roman"/>
          <w:sz w:val="24"/>
          <w:szCs w:val="24"/>
        </w:rPr>
        <w:t xml:space="preserve"> átvétele</w:t>
      </w:r>
      <w:r w:rsidRPr="008C3C8A">
        <w:rPr>
          <w:rFonts w:ascii="Times New Roman" w:hAnsi="Times New Roman"/>
          <w:sz w:val="24"/>
          <w:szCs w:val="24"/>
        </w:rPr>
        <w:t xml:space="preserve">, Diákhitel igénylés, engedményezés; Sport és művészeti pályázat; Tanulmányi és szociális ösztöndíjak utalása; Az előírt térítési díjak </w:t>
      </w:r>
      <w:r w:rsidR="008D2449">
        <w:rPr>
          <w:rFonts w:ascii="Times New Roman" w:hAnsi="Times New Roman"/>
          <w:sz w:val="24"/>
          <w:szCs w:val="24"/>
        </w:rPr>
        <w:t>kiírása, számlázása</w:t>
      </w:r>
      <w:r w:rsidRPr="008C3C8A">
        <w:rPr>
          <w:rFonts w:ascii="Times New Roman" w:hAnsi="Times New Roman"/>
          <w:sz w:val="24"/>
          <w:szCs w:val="24"/>
        </w:rPr>
        <w:t>.</w:t>
      </w:r>
    </w:p>
    <w:p w:rsidR="008C3C8A" w:rsidRPr="008C3C8A" w:rsidRDefault="008C3C8A" w:rsidP="00041133">
      <w:pPr>
        <w:spacing w:after="0" w:line="240" w:lineRule="auto"/>
        <w:ind w:left="-567"/>
        <w:jc w:val="center"/>
        <w:rPr>
          <w:rFonts w:ascii="Times New Roman" w:hAnsi="Times New Roman"/>
          <w:sz w:val="24"/>
          <w:szCs w:val="24"/>
        </w:rPr>
      </w:pPr>
    </w:p>
    <w:p w:rsidR="00041133" w:rsidRDefault="00041133" w:rsidP="00041133">
      <w:pPr>
        <w:spacing w:after="0" w:line="240" w:lineRule="auto"/>
        <w:ind w:left="-567"/>
        <w:jc w:val="center"/>
        <w:rPr>
          <w:rStyle w:val="Kiemels2"/>
          <w:rFonts w:ascii="Times New Roman" w:hAnsi="Times New Roman"/>
          <w:sz w:val="24"/>
          <w:szCs w:val="24"/>
        </w:rPr>
      </w:pPr>
      <w:r w:rsidRPr="008C3C8A">
        <w:rPr>
          <w:rStyle w:val="Kiemels2"/>
          <w:rFonts w:ascii="Times New Roman" w:hAnsi="Times New Roman"/>
          <w:sz w:val="24"/>
          <w:szCs w:val="24"/>
        </w:rPr>
        <w:t>A</w:t>
      </w:r>
      <w:r w:rsidR="00E06265">
        <w:rPr>
          <w:rStyle w:val="Kiemels2"/>
          <w:rFonts w:ascii="Times New Roman" w:hAnsi="Times New Roman"/>
          <w:sz w:val="24"/>
          <w:szCs w:val="24"/>
        </w:rPr>
        <w:t>z Ügyfélszolgálati Irodákban</w:t>
      </w:r>
      <w:r w:rsidRPr="008C3C8A">
        <w:rPr>
          <w:rStyle w:val="Kiemels2"/>
          <w:rFonts w:ascii="Times New Roman" w:hAnsi="Times New Roman"/>
          <w:sz w:val="24"/>
          <w:szCs w:val="24"/>
        </w:rPr>
        <w:t xml:space="preserve"> és a kari TO-n is intézhető (javasoljuk az Ügyfél</w:t>
      </w:r>
      <w:r w:rsidR="00E06265">
        <w:rPr>
          <w:rStyle w:val="Kiemels2"/>
          <w:rFonts w:ascii="Times New Roman" w:hAnsi="Times New Roman"/>
          <w:sz w:val="24"/>
          <w:szCs w:val="24"/>
        </w:rPr>
        <w:t>szolgálati Irodákat</w:t>
      </w:r>
      <w:r w:rsidRPr="008C3C8A">
        <w:rPr>
          <w:rStyle w:val="Kiemels2"/>
          <w:rFonts w:ascii="Times New Roman" w:hAnsi="Times New Roman"/>
          <w:sz w:val="24"/>
          <w:szCs w:val="24"/>
        </w:rPr>
        <w:t>)</w:t>
      </w:r>
    </w:p>
    <w:p w:rsidR="008C3C8A" w:rsidRPr="008C3C8A" w:rsidRDefault="008C3C8A" w:rsidP="00041133">
      <w:pPr>
        <w:spacing w:after="0" w:line="240" w:lineRule="auto"/>
        <w:ind w:left="-567"/>
        <w:jc w:val="center"/>
        <w:rPr>
          <w:rStyle w:val="Kiemels2"/>
          <w:rFonts w:ascii="Times New Roman" w:hAnsi="Times New Roman"/>
          <w:sz w:val="24"/>
          <w:szCs w:val="24"/>
        </w:rPr>
      </w:pPr>
    </w:p>
    <w:p w:rsidR="00041133" w:rsidRPr="008C3C8A" w:rsidRDefault="00041133" w:rsidP="00041133">
      <w:pPr>
        <w:spacing w:after="0" w:line="240" w:lineRule="auto"/>
        <w:ind w:left="-567"/>
        <w:jc w:val="center"/>
        <w:rPr>
          <w:rFonts w:ascii="Times New Roman" w:hAnsi="Times New Roman"/>
          <w:sz w:val="24"/>
          <w:szCs w:val="24"/>
        </w:rPr>
      </w:pPr>
      <w:r w:rsidRPr="008C3C8A">
        <w:rPr>
          <w:rFonts w:ascii="Times New Roman" w:hAnsi="Times New Roman"/>
          <w:sz w:val="24"/>
          <w:szCs w:val="24"/>
        </w:rPr>
        <w:t>Beiratkozás első éven, iratkozás; E-index nyomtatás; Féléves teljesítések, transcript; Igazolások (jogviszony, oklevél, e-index, OEP, NAV, nyugdíjbiztosító stb.);</w:t>
      </w:r>
      <w:r w:rsidR="008C3C8A">
        <w:rPr>
          <w:rFonts w:ascii="Times New Roman" w:hAnsi="Times New Roman"/>
          <w:sz w:val="24"/>
          <w:szCs w:val="24"/>
        </w:rPr>
        <w:t xml:space="preserve"> </w:t>
      </w:r>
      <w:r w:rsidRPr="008C3C8A">
        <w:rPr>
          <w:rFonts w:ascii="Times New Roman" w:hAnsi="Times New Roman"/>
          <w:sz w:val="24"/>
          <w:szCs w:val="24"/>
        </w:rPr>
        <w:t>Oklevél</w:t>
      </w:r>
      <w:r w:rsidR="008D2449">
        <w:rPr>
          <w:rFonts w:ascii="Times New Roman" w:hAnsi="Times New Roman"/>
          <w:sz w:val="24"/>
          <w:szCs w:val="24"/>
        </w:rPr>
        <w:t>, e-index, o</w:t>
      </w:r>
      <w:r w:rsidRPr="008C3C8A">
        <w:rPr>
          <w:rFonts w:ascii="Times New Roman" w:hAnsi="Times New Roman"/>
          <w:sz w:val="24"/>
          <w:szCs w:val="24"/>
        </w:rPr>
        <w:t>klevélmelléklet nyomtatás</w:t>
      </w:r>
      <w:r w:rsidR="008D2449">
        <w:rPr>
          <w:rFonts w:ascii="Times New Roman" w:hAnsi="Times New Roman"/>
          <w:sz w:val="24"/>
          <w:szCs w:val="24"/>
        </w:rPr>
        <w:t xml:space="preserve">, </w:t>
      </w:r>
      <w:r w:rsidR="008D2449" w:rsidRPr="008C3C8A">
        <w:rPr>
          <w:rFonts w:ascii="Times New Roman" w:hAnsi="Times New Roman"/>
          <w:sz w:val="24"/>
          <w:szCs w:val="24"/>
        </w:rPr>
        <w:t>hitelesítés</w:t>
      </w:r>
      <w:r w:rsidR="008D2449">
        <w:rPr>
          <w:rFonts w:ascii="Times New Roman" w:hAnsi="Times New Roman"/>
          <w:sz w:val="24"/>
          <w:szCs w:val="24"/>
        </w:rPr>
        <w:t>ek</w:t>
      </w:r>
      <w:r w:rsidRPr="008C3C8A">
        <w:rPr>
          <w:rFonts w:ascii="Times New Roman" w:hAnsi="Times New Roman"/>
          <w:sz w:val="24"/>
          <w:szCs w:val="24"/>
        </w:rPr>
        <w:t>.</w:t>
      </w:r>
    </w:p>
    <w:p w:rsidR="008C3C8A" w:rsidRDefault="008C3C8A" w:rsidP="00041133">
      <w:pPr>
        <w:spacing w:after="0" w:line="240" w:lineRule="auto"/>
        <w:ind w:left="-567"/>
        <w:jc w:val="center"/>
        <w:rPr>
          <w:rStyle w:val="Kiemels2"/>
          <w:rFonts w:ascii="Times New Roman" w:hAnsi="Times New Roman"/>
          <w:sz w:val="24"/>
          <w:szCs w:val="24"/>
        </w:rPr>
      </w:pPr>
    </w:p>
    <w:p w:rsidR="00041133" w:rsidRDefault="00041133" w:rsidP="00041133">
      <w:pPr>
        <w:spacing w:after="0" w:line="240" w:lineRule="auto"/>
        <w:ind w:left="-567"/>
        <w:jc w:val="center"/>
        <w:rPr>
          <w:rStyle w:val="Kiemels2"/>
          <w:rFonts w:ascii="Times New Roman" w:hAnsi="Times New Roman"/>
          <w:sz w:val="24"/>
          <w:szCs w:val="24"/>
        </w:rPr>
      </w:pPr>
      <w:r w:rsidRPr="008C3C8A">
        <w:rPr>
          <w:rStyle w:val="Kiemels2"/>
          <w:rFonts w:ascii="Times New Roman" w:hAnsi="Times New Roman"/>
          <w:sz w:val="24"/>
          <w:szCs w:val="24"/>
        </w:rPr>
        <w:t>Csak a kari TO-n intézhető szakmai ügyek</w:t>
      </w:r>
    </w:p>
    <w:p w:rsidR="008C3C8A" w:rsidRPr="008C3C8A" w:rsidRDefault="008C3C8A" w:rsidP="00041133">
      <w:pPr>
        <w:spacing w:after="0" w:line="240" w:lineRule="auto"/>
        <w:ind w:left="-567"/>
        <w:jc w:val="center"/>
        <w:rPr>
          <w:rStyle w:val="Kiemels2"/>
          <w:rFonts w:ascii="Times New Roman" w:hAnsi="Times New Roman"/>
          <w:sz w:val="24"/>
          <w:szCs w:val="24"/>
        </w:rPr>
      </w:pPr>
    </w:p>
    <w:p w:rsidR="00041133" w:rsidRPr="00041133" w:rsidRDefault="00041133" w:rsidP="00041133">
      <w:pPr>
        <w:spacing w:after="0" w:line="240" w:lineRule="auto"/>
        <w:ind w:left="-567"/>
        <w:jc w:val="center"/>
        <w:rPr>
          <w:rFonts w:ascii="Times New Roman" w:eastAsia="Times New Roman" w:hAnsi="Times New Roman"/>
          <w:sz w:val="24"/>
          <w:szCs w:val="24"/>
          <w:lang w:eastAsia="hu-HU"/>
        </w:rPr>
      </w:pPr>
      <w:r w:rsidRPr="008C3C8A">
        <w:rPr>
          <w:rFonts w:ascii="Times New Roman" w:hAnsi="Times New Roman"/>
          <w:sz w:val="24"/>
          <w:szCs w:val="24"/>
        </w:rPr>
        <w:t>Kurzus hirdetés, órarend terembeosztás, Jegybeírás, ERASMUS – kurzuselfogadás, Kiemelt ö</w:t>
      </w:r>
      <w:r w:rsidR="00E06265">
        <w:rPr>
          <w:rFonts w:ascii="Times New Roman" w:hAnsi="Times New Roman"/>
          <w:sz w:val="24"/>
          <w:szCs w:val="24"/>
        </w:rPr>
        <w:t>sztöndíj</w:t>
      </w:r>
      <w:r w:rsidRPr="008C3C8A">
        <w:rPr>
          <w:rFonts w:ascii="Times New Roman" w:hAnsi="Times New Roman"/>
          <w:sz w:val="24"/>
          <w:szCs w:val="24"/>
        </w:rPr>
        <w:t>, köztársasági ö</w:t>
      </w:r>
      <w:r w:rsidR="00E06265">
        <w:rPr>
          <w:rFonts w:ascii="Times New Roman" w:hAnsi="Times New Roman"/>
          <w:sz w:val="24"/>
          <w:szCs w:val="24"/>
        </w:rPr>
        <w:t>sztöndíj</w:t>
      </w:r>
      <w:r w:rsidRPr="008C3C8A">
        <w:rPr>
          <w:rFonts w:ascii="Times New Roman" w:hAnsi="Times New Roman"/>
          <w:sz w:val="24"/>
          <w:szCs w:val="24"/>
        </w:rPr>
        <w:t xml:space="preserve"> pályázatok, Szakirány/specializáció választás, Utólagos tárgyfelvétel, leadás, Utólagos vizsgajelentkezés</w:t>
      </w:r>
      <w:r w:rsidR="008C3C8A" w:rsidRPr="008C3C8A">
        <w:rPr>
          <w:rFonts w:ascii="Times New Roman" w:hAnsi="Times New Roman"/>
          <w:sz w:val="24"/>
          <w:szCs w:val="24"/>
        </w:rPr>
        <w:t>,</w:t>
      </w:r>
      <w:r w:rsidR="008C3C8A">
        <w:rPr>
          <w:rFonts w:ascii="Times New Roman" w:hAnsi="Times New Roman"/>
          <w:sz w:val="24"/>
          <w:szCs w:val="24"/>
        </w:rPr>
        <w:t xml:space="preserve"> </w:t>
      </w:r>
      <w:r w:rsidRPr="008C3C8A">
        <w:rPr>
          <w:rFonts w:ascii="Times New Roman" w:hAnsi="Times New Roman"/>
          <w:sz w:val="24"/>
          <w:szCs w:val="24"/>
        </w:rPr>
        <w:t>Térítés csökkentés, részletfizetés kérése</w:t>
      </w:r>
      <w:r w:rsidR="008C3C8A" w:rsidRPr="008C3C8A">
        <w:rPr>
          <w:rFonts w:ascii="Times New Roman" w:hAnsi="Times New Roman"/>
          <w:sz w:val="24"/>
          <w:szCs w:val="24"/>
        </w:rPr>
        <w:t>.</w:t>
      </w:r>
    </w:p>
    <w:p w:rsidR="00041133" w:rsidRPr="00041133" w:rsidRDefault="00041133" w:rsidP="00041133">
      <w:pPr>
        <w:spacing w:before="100" w:beforeAutospacing="1" w:after="100" w:afterAutospacing="1" w:line="240" w:lineRule="auto"/>
        <w:ind w:left="-567"/>
        <w:rPr>
          <w:rFonts w:ascii="Times New Roman" w:eastAsia="Times New Roman" w:hAnsi="Times New Roman"/>
          <w:sz w:val="24"/>
          <w:szCs w:val="24"/>
          <w:lang w:eastAsia="hu-HU"/>
        </w:rPr>
      </w:pPr>
      <w:r w:rsidRPr="00041133">
        <w:rPr>
          <w:rFonts w:ascii="Times New Roman" w:eastAsia="Times New Roman" w:hAnsi="Times New Roman"/>
          <w:sz w:val="24"/>
          <w:szCs w:val="24"/>
          <w:lang w:eastAsia="hu-HU"/>
        </w:rPr>
        <w:t>A GyFK</w:t>
      </w:r>
      <w:r w:rsidR="008C3C8A">
        <w:rPr>
          <w:rFonts w:ascii="Times New Roman" w:eastAsia="Times New Roman" w:hAnsi="Times New Roman"/>
          <w:sz w:val="24"/>
          <w:szCs w:val="24"/>
          <w:lang w:eastAsia="hu-HU"/>
        </w:rPr>
        <w:t xml:space="preserve"> (Hajdúböszörmény)</w:t>
      </w:r>
      <w:r w:rsidRPr="00041133">
        <w:rPr>
          <w:rFonts w:ascii="Times New Roman" w:eastAsia="Times New Roman" w:hAnsi="Times New Roman"/>
          <w:sz w:val="24"/>
          <w:szCs w:val="24"/>
          <w:lang w:eastAsia="hu-HU"/>
        </w:rPr>
        <w:t xml:space="preserve"> és az EK </w:t>
      </w:r>
      <w:r w:rsidR="008C3C8A">
        <w:rPr>
          <w:rFonts w:ascii="Times New Roman" w:eastAsia="Times New Roman" w:hAnsi="Times New Roman"/>
          <w:sz w:val="24"/>
          <w:szCs w:val="24"/>
          <w:lang w:eastAsia="hu-HU"/>
        </w:rPr>
        <w:t xml:space="preserve"> (Nyíregyháza) </w:t>
      </w:r>
      <w:r w:rsidRPr="00041133">
        <w:rPr>
          <w:rFonts w:ascii="Times New Roman" w:eastAsia="Times New Roman" w:hAnsi="Times New Roman"/>
          <w:sz w:val="24"/>
          <w:szCs w:val="24"/>
          <w:lang w:eastAsia="hu-HU"/>
        </w:rPr>
        <w:t>hallgatói minden ilyen szolgáltatást saját karukon vehetnek igénybe.</w:t>
      </w:r>
    </w:p>
    <w:p w:rsidR="00D5051D" w:rsidRPr="008C3C8A" w:rsidRDefault="00D5051D" w:rsidP="00041133">
      <w:pPr>
        <w:ind w:left="-567"/>
        <w:rPr>
          <w:rFonts w:ascii="Times New Roman" w:hAnsi="Times New Roman"/>
          <w:sz w:val="24"/>
          <w:szCs w:val="24"/>
        </w:rPr>
      </w:pPr>
    </w:p>
    <w:sectPr w:rsidR="00D5051D" w:rsidRPr="008C3C8A" w:rsidSect="008C3C8A">
      <w:pgSz w:w="11906" w:h="16838"/>
      <w:pgMar w:top="851" w:right="849" w:bottom="993"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33"/>
    <w:rsid w:val="00041133"/>
    <w:rsid w:val="00327897"/>
    <w:rsid w:val="008C3C8A"/>
    <w:rsid w:val="008D2449"/>
    <w:rsid w:val="00B97C42"/>
    <w:rsid w:val="00D5051D"/>
    <w:rsid w:val="00E06265"/>
    <w:rsid w:val="00F75B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C4055-68AC-43E7-B07B-CEBED296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eastAsia="en-US"/>
    </w:rPr>
  </w:style>
  <w:style w:type="paragraph" w:styleId="Cmsor1">
    <w:name w:val="heading 1"/>
    <w:basedOn w:val="Norml"/>
    <w:link w:val="Cmsor1Char"/>
    <w:uiPriority w:val="9"/>
    <w:qFormat/>
    <w:rsid w:val="00041133"/>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041133"/>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04113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Kiemelés2"/>
    <w:uiPriority w:val="22"/>
    <w:qFormat/>
    <w:rsid w:val="00041133"/>
    <w:rPr>
      <w:b/>
      <w:bCs/>
    </w:rPr>
  </w:style>
  <w:style w:type="character" w:styleId="Hiperhivatkozs">
    <w:name w:val="Hyperlink"/>
    <w:uiPriority w:val="99"/>
    <w:unhideWhenUsed/>
    <w:rsid w:val="00041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848808">
      <w:bodyDiv w:val="1"/>
      <w:marLeft w:val="0"/>
      <w:marRight w:val="0"/>
      <w:marTop w:val="0"/>
      <w:marBottom w:val="0"/>
      <w:divBdr>
        <w:top w:val="none" w:sz="0" w:space="0" w:color="auto"/>
        <w:left w:val="none" w:sz="0" w:space="0" w:color="auto"/>
        <w:bottom w:val="none" w:sz="0" w:space="0" w:color="auto"/>
        <w:right w:val="none" w:sz="0" w:space="0" w:color="auto"/>
      </w:divBdr>
      <w:divsChild>
        <w:div w:id="174741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szk.unideb.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szk.unideb.hu" TargetMode="External"/><Relationship Id="rId5" Type="http://schemas.openxmlformats.org/officeDocument/2006/relationships/image" Target="media/image1.png"/><Relationship Id="rId4" Type="http://schemas.openxmlformats.org/officeDocument/2006/relationships/hyperlink" Target="http://hkszk.unideb.hu/wp-content/uploads/2014/08/hkszk_logo2.png"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2323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2654</CharactersWithSpaces>
  <SharedDoc>false</SharedDoc>
  <HLinks>
    <vt:vector size="18" baseType="variant">
      <vt:variant>
        <vt:i4>3670067</vt:i4>
      </vt:variant>
      <vt:variant>
        <vt:i4>3</vt:i4>
      </vt:variant>
      <vt:variant>
        <vt:i4>0</vt:i4>
      </vt:variant>
      <vt:variant>
        <vt:i4>5</vt:i4>
      </vt:variant>
      <vt:variant>
        <vt:lpwstr>http://hszk.unideb.hu/</vt:lpwstr>
      </vt:variant>
      <vt:variant>
        <vt:lpwstr/>
      </vt:variant>
      <vt:variant>
        <vt:i4>3670067</vt:i4>
      </vt:variant>
      <vt:variant>
        <vt:i4>0</vt:i4>
      </vt:variant>
      <vt:variant>
        <vt:i4>0</vt:i4>
      </vt:variant>
      <vt:variant>
        <vt:i4>5</vt:i4>
      </vt:variant>
      <vt:variant>
        <vt:lpwstr>http://hszk.unideb.hu/</vt:lpwstr>
      </vt:variant>
      <vt:variant>
        <vt:lpwstr/>
      </vt:variant>
      <vt:variant>
        <vt:i4>3670099</vt:i4>
      </vt:variant>
      <vt:variant>
        <vt:i4>-1</vt:i4>
      </vt:variant>
      <vt:variant>
        <vt:i4>1026</vt:i4>
      </vt:variant>
      <vt:variant>
        <vt:i4>4</vt:i4>
      </vt:variant>
      <vt:variant>
        <vt:lpwstr>http://hkszk.unideb.hu/wp-content/uploads/2014/08/hkszk_logo2.png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vegso</dc:creator>
  <cp:keywords/>
  <cp:lastModifiedBy>Fazekas Zoltán</cp:lastModifiedBy>
  <cp:revision>2</cp:revision>
  <dcterms:created xsi:type="dcterms:W3CDTF">2017-06-21T09:47:00Z</dcterms:created>
  <dcterms:modified xsi:type="dcterms:W3CDTF">2017-06-21T09:47:00Z</dcterms:modified>
</cp:coreProperties>
</file>